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9F" w:rsidRPr="00F838F0" w:rsidRDefault="00F838F0">
      <w:pPr>
        <w:ind w:left="1440"/>
        <w:rPr>
          <w:b/>
          <w:sz w:val="28"/>
          <w:szCs w:val="28"/>
        </w:rPr>
      </w:pPr>
      <w:r w:rsidRPr="00F838F0">
        <w:rPr>
          <w:b/>
          <w:sz w:val="28"/>
          <w:szCs w:val="28"/>
        </w:rPr>
        <w:t>Biennial Meeting Statistics</w:t>
      </w:r>
      <w:bookmarkStart w:id="0" w:name="_GoBack"/>
      <w:bookmarkEnd w:id="0"/>
    </w:p>
    <w:p w:rsidR="00F838F0" w:rsidRPr="00F838F0" w:rsidRDefault="00F838F0">
      <w:pPr>
        <w:ind w:left="1440"/>
        <w:rPr>
          <w:sz w:val="24"/>
          <w:szCs w:val="24"/>
        </w:rPr>
      </w:pPr>
      <w:r w:rsidRPr="00F838F0">
        <w:rPr>
          <w:sz w:val="24"/>
          <w:szCs w:val="24"/>
        </w:rPr>
        <w:t>Total Registrants</w:t>
      </w:r>
      <w:r w:rsidRPr="00F838F0">
        <w:rPr>
          <w:sz w:val="24"/>
          <w:szCs w:val="24"/>
        </w:rPr>
        <w:tab/>
        <w:t>439</w:t>
      </w:r>
    </w:p>
    <w:p w:rsidR="00F838F0" w:rsidRPr="00F838F0" w:rsidRDefault="00F838F0">
      <w:pPr>
        <w:ind w:left="1440"/>
        <w:rPr>
          <w:sz w:val="24"/>
          <w:szCs w:val="24"/>
        </w:rPr>
      </w:pPr>
      <w:r w:rsidRPr="00F838F0">
        <w:rPr>
          <w:sz w:val="24"/>
          <w:szCs w:val="24"/>
        </w:rPr>
        <w:t>Workshop Registrants</w:t>
      </w:r>
      <w:r w:rsidRPr="00F838F0">
        <w:rPr>
          <w:sz w:val="24"/>
          <w:szCs w:val="24"/>
        </w:rPr>
        <w:tab/>
        <w:t>200</w:t>
      </w:r>
    </w:p>
    <w:p w:rsidR="00F838F0" w:rsidRDefault="00F838F0">
      <w:pPr>
        <w:ind w:left="1440"/>
        <w:rPr>
          <w:b/>
        </w:rPr>
      </w:pPr>
      <w:r w:rsidRPr="00F838F0">
        <w:rPr>
          <w:b/>
          <w:sz w:val="24"/>
          <w:szCs w:val="24"/>
        </w:rPr>
        <w:t>Constituency Information</w:t>
      </w:r>
    </w:p>
    <w:p w:rsidR="00F838F0" w:rsidRDefault="00F838F0">
      <w:pPr>
        <w:ind w:left="1440"/>
      </w:pPr>
      <w:r>
        <w:t>Academics</w:t>
      </w:r>
      <w:r>
        <w:tab/>
        <w:t>14</w:t>
      </w:r>
    </w:p>
    <w:p w:rsidR="00F838F0" w:rsidRDefault="00F838F0">
      <w:pPr>
        <w:ind w:left="1440"/>
      </w:pPr>
      <w:r>
        <w:t>Consumers</w:t>
      </w:r>
      <w:r>
        <w:tab/>
        <w:t>7</w:t>
      </w:r>
    </w:p>
    <w:p w:rsidR="00F838F0" w:rsidRDefault="00F838F0">
      <w:pPr>
        <w:ind w:left="1440"/>
      </w:pPr>
      <w:r>
        <w:t>Emeritus</w:t>
      </w:r>
      <w:r>
        <w:tab/>
        <w:t>3</w:t>
      </w:r>
    </w:p>
    <w:p w:rsidR="00F838F0" w:rsidRDefault="00F838F0">
      <w:pPr>
        <w:ind w:left="1440"/>
      </w:pPr>
      <w:r>
        <w:t>Federal</w:t>
      </w:r>
      <w:r>
        <w:tab/>
      </w:r>
      <w:r>
        <w:tab/>
        <w:t>28</w:t>
      </w:r>
    </w:p>
    <w:p w:rsidR="00F838F0" w:rsidRDefault="00F838F0">
      <w:pPr>
        <w:ind w:left="1440"/>
      </w:pPr>
      <w:r>
        <w:t>State</w:t>
      </w:r>
      <w:r>
        <w:tab/>
      </w:r>
      <w:r>
        <w:tab/>
        <w:t>111</w:t>
      </w:r>
    </w:p>
    <w:p w:rsidR="00F838F0" w:rsidRDefault="00F838F0">
      <w:pPr>
        <w:ind w:left="1440"/>
      </w:pPr>
      <w:r>
        <w:t>Local</w:t>
      </w:r>
      <w:r>
        <w:tab/>
      </w:r>
      <w:r>
        <w:tab/>
        <w:t>43 (includes 3 from District and Territory)</w:t>
      </w:r>
    </w:p>
    <w:p w:rsidR="00F838F0" w:rsidRDefault="00F838F0">
      <w:pPr>
        <w:ind w:left="1440"/>
      </w:pPr>
      <w:r>
        <w:t>Retail Food</w:t>
      </w:r>
      <w:r>
        <w:tab/>
        <w:t>82</w:t>
      </w:r>
    </w:p>
    <w:p w:rsidR="00F838F0" w:rsidRDefault="00F838F0">
      <w:pPr>
        <w:ind w:left="1440"/>
      </w:pPr>
      <w:r>
        <w:t>Food Service</w:t>
      </w:r>
      <w:r>
        <w:tab/>
        <w:t>76</w:t>
      </w:r>
      <w:r>
        <w:tab/>
      </w:r>
    </w:p>
    <w:p w:rsidR="00F838F0" w:rsidRDefault="00F838F0">
      <w:pPr>
        <w:ind w:left="1440"/>
      </w:pPr>
      <w:r>
        <w:t>Processing</w:t>
      </w:r>
      <w:r>
        <w:tab/>
        <w:t>11</w:t>
      </w:r>
    </w:p>
    <w:p w:rsidR="00F838F0" w:rsidRDefault="00F838F0">
      <w:pPr>
        <w:ind w:left="1440"/>
      </w:pPr>
      <w:r>
        <w:t>Vending/Distribution</w:t>
      </w:r>
      <w:r>
        <w:tab/>
        <w:t>9</w:t>
      </w:r>
    </w:p>
    <w:p w:rsidR="00F838F0" w:rsidRPr="00F838F0" w:rsidRDefault="00F838F0">
      <w:pPr>
        <w:ind w:left="1440"/>
      </w:pPr>
      <w:r>
        <w:t>Food Industry Support</w:t>
      </w:r>
      <w:r>
        <w:tab/>
        <w:t>55</w:t>
      </w:r>
    </w:p>
    <w:p w:rsidR="00F838F0" w:rsidRDefault="00F838F0">
      <w:pPr>
        <w:ind w:left="1440"/>
      </w:pPr>
    </w:p>
    <w:p w:rsidR="00F838F0" w:rsidRDefault="00F838F0">
      <w:pPr>
        <w:ind w:left="1440"/>
      </w:pPr>
    </w:p>
    <w:sectPr w:rsidR="00F838F0" w:rsidSect="00437C2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F0"/>
    <w:rsid w:val="00383A9A"/>
    <w:rsid w:val="00437C2F"/>
    <w:rsid w:val="00741D0D"/>
    <w:rsid w:val="00BA109F"/>
    <w:rsid w:val="00F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78A2C-D756-4429-BC3B-BDDF4D51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2F"/>
    <w:pPr>
      <w:spacing w:after="20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C2F"/>
  </w:style>
  <w:style w:type="paragraph" w:styleId="BalloonText">
    <w:name w:val="Balloon Text"/>
    <w:basedOn w:val="Normal"/>
    <w:link w:val="BalloonTextChar"/>
    <w:uiPriority w:val="99"/>
    <w:semiHidden/>
    <w:unhideWhenUsed/>
    <w:rsid w:val="0038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Wright</dc:creator>
  <cp:keywords/>
  <dc:description/>
  <cp:lastModifiedBy>Elyse Wright</cp:lastModifiedBy>
  <cp:revision>1</cp:revision>
  <cp:lastPrinted>2014-05-06T17:23:00Z</cp:lastPrinted>
  <dcterms:created xsi:type="dcterms:W3CDTF">2014-05-06T17:12:00Z</dcterms:created>
  <dcterms:modified xsi:type="dcterms:W3CDTF">2014-05-06T17:27:00Z</dcterms:modified>
</cp:coreProperties>
</file>